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p>
    <w:p>
      <w:pPr>
        <w:jc w:val="center"/>
        <w:rPr>
          <w:sz w:val="44"/>
          <w:szCs w:val="44"/>
        </w:rPr>
      </w:pPr>
      <w:bookmarkStart w:id="0" w:name="_GoBack"/>
      <w:bookmarkEnd w:id="0"/>
    </w:p>
    <w:p>
      <w:pPr>
        <w:jc w:val="center"/>
        <w:rPr>
          <w:b/>
          <w:bCs/>
          <w:sz w:val="44"/>
          <w:szCs w:val="44"/>
        </w:rPr>
      </w:pPr>
      <w:r>
        <w:rPr>
          <w:rFonts w:hint="eastAsia"/>
          <w:b/>
          <w:bCs/>
          <w:sz w:val="44"/>
          <w:szCs w:val="44"/>
        </w:rPr>
        <w:t>在校外教育辅导站电子阅览室</w:t>
      </w:r>
    </w:p>
    <w:p>
      <w:pPr>
        <w:jc w:val="center"/>
        <w:rPr>
          <w:b/>
          <w:bCs/>
          <w:sz w:val="44"/>
          <w:szCs w:val="44"/>
        </w:rPr>
      </w:pPr>
      <w:r>
        <w:rPr>
          <w:rFonts w:hint="eastAsia"/>
          <w:b/>
          <w:bCs/>
          <w:sz w:val="44"/>
          <w:szCs w:val="44"/>
        </w:rPr>
        <w:t>和基地建设工作培训班上的讲话</w:t>
      </w:r>
    </w:p>
    <w:p>
      <w:pPr>
        <w:jc w:val="center"/>
        <w:rPr>
          <w:sz w:val="44"/>
          <w:szCs w:val="44"/>
        </w:rPr>
      </w:pPr>
    </w:p>
    <w:p>
      <w:pPr>
        <w:jc w:val="center"/>
        <w:rPr>
          <w:rFonts w:ascii="楷体_GB2312" w:eastAsia="楷体_GB2312"/>
          <w:sz w:val="32"/>
          <w:szCs w:val="32"/>
        </w:rPr>
      </w:pPr>
      <w:r>
        <w:rPr>
          <w:rFonts w:hint="eastAsia" w:ascii="楷体_GB2312" w:eastAsia="楷体_GB2312"/>
          <w:sz w:val="32"/>
          <w:szCs w:val="32"/>
        </w:rPr>
        <w:t>省关工委副秘书长  朱楚英</w:t>
      </w:r>
    </w:p>
    <w:p>
      <w:pPr>
        <w:rPr>
          <w:sz w:val="44"/>
          <w:szCs w:val="44"/>
        </w:rPr>
      </w:pPr>
    </w:p>
    <w:p>
      <w:pPr>
        <w:spacing w:line="560" w:lineRule="exact"/>
        <w:rPr>
          <w:rFonts w:ascii="仿宋_GB2312" w:hAnsi="楷体" w:eastAsia="仿宋_GB2312"/>
          <w:sz w:val="32"/>
          <w:szCs w:val="32"/>
        </w:rPr>
      </w:pPr>
      <w:r>
        <w:rPr>
          <w:rFonts w:hint="eastAsia" w:ascii="仿宋_GB2312" w:hAnsi="楷体" w:eastAsia="仿宋_GB2312"/>
          <w:sz w:val="32"/>
          <w:szCs w:val="32"/>
        </w:rPr>
        <w:t>各位领导、同志们：</w:t>
      </w:r>
    </w:p>
    <w:p>
      <w:pPr>
        <w:ind w:firstLine="640" w:firstLineChars="200"/>
        <w:rPr>
          <w:rFonts w:ascii="Times New Roman" w:hAnsi="Times New Roman" w:eastAsia="仿宋_GB2312" w:cs="Times New Roman"/>
          <w:sz w:val="32"/>
          <w:szCs w:val="32"/>
        </w:rPr>
      </w:pPr>
      <w:r>
        <w:rPr>
          <w:rFonts w:hint="eastAsia" w:ascii="仿宋_GB2312" w:eastAsia="仿宋_GB2312"/>
          <w:sz w:val="32"/>
          <w:szCs w:val="32"/>
        </w:rPr>
        <w:t>今天，在我们刚刚欢度了新春佳节、步入新的2019年之际，我们就聚集在这里举办今年关工委系统首个活动</w:t>
      </w:r>
      <w:r>
        <w:rPr>
          <w:rFonts w:ascii="Times New Roman" w:hAnsi="Times New Roman" w:eastAsia="仿宋_GB2312" w:cs="Times New Roman"/>
          <w:sz w:val="32"/>
          <w:szCs w:val="32"/>
        </w:rPr>
        <w:t>——</w:t>
      </w:r>
      <w:r>
        <w:rPr>
          <w:rFonts w:hint="eastAsia" w:ascii="仿宋_GB2312" w:eastAsia="仿宋_GB2312"/>
          <w:sz w:val="32"/>
          <w:szCs w:val="32"/>
        </w:rPr>
        <w:t>校外教育辅导站电子阅览室和基地建设工作培训班，可见省关工委对这项工作的重视。这个培训班是经过省关工委曹鸿鸣主任、分管这项工作的张艳主任同意确定举办的。举办这个培训班是为了适应新时代关工委推进校外教育辅导站强内涵、提质量、上水平的需要，也是进一步推进辅导站四项建设、全面提升整体水平、推进创新发展的需要。为适应辅导站这一发展要求，当前迫切需要建设好一支强有力的辅导站工作的组织和管理队伍，因此举办这样的培训班是十分必要的，也是推进这支队伍建设的一项重要措施。办好这次培训班的目的很明确，就是要推动各地关工委建设好这样一支辅导站工作队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这次培训班得到了镇江市关工委的大力支持和配合，他们为我们作了充分准备，给我们做了精心周到的安排，提供了很好的会议场所和参观学习的现场。在此，我们向镇江市关工委各位领导和办公室同志表示衷心的感谢！这次培训班也得到了各市关工委的重视和支持，各市关工委分管秘书长都亲自带队来参加，一些县区关工委办公室负责同志也都踊跃参加，大家把培训班作为很好的学习机会，不少地方要求增加名额，积极参加。在此，我们也一并表示欢迎和感谢！</w:t>
      </w:r>
    </w:p>
    <w:p>
      <w:pPr>
        <w:spacing w:line="560" w:lineRule="exact"/>
        <w:ind w:firstLine="645"/>
        <w:rPr>
          <w:rFonts w:ascii="仿宋_GB2312" w:eastAsia="仿宋_GB2312"/>
          <w:sz w:val="32"/>
          <w:szCs w:val="32"/>
        </w:rPr>
      </w:pPr>
      <w:r>
        <w:rPr>
          <w:rFonts w:hint="eastAsia" w:ascii="仿宋_GB2312" w:eastAsia="仿宋_GB2312"/>
          <w:sz w:val="32"/>
          <w:szCs w:val="32"/>
        </w:rPr>
        <w:t>下面，我围绕这次培训的主要内容讲几点意见，供大家研究。</w:t>
      </w:r>
    </w:p>
    <w:p>
      <w:pPr>
        <w:spacing w:line="560" w:lineRule="exact"/>
        <w:ind w:firstLine="645"/>
        <w:rPr>
          <w:rFonts w:ascii="黑体" w:hAnsi="黑体" w:eastAsia="黑体"/>
          <w:sz w:val="32"/>
          <w:szCs w:val="32"/>
        </w:rPr>
      </w:pPr>
      <w:r>
        <w:rPr>
          <w:rFonts w:hint="eastAsia" w:ascii="黑体" w:hAnsi="黑体" w:eastAsia="黑体"/>
          <w:sz w:val="32"/>
          <w:szCs w:val="32"/>
        </w:rPr>
        <w:t>一、站在战略高度，充分认识提高校外辅导站创建水平，推进辅导站高质量发展的重要性和紧迫性。</w:t>
      </w:r>
    </w:p>
    <w:p>
      <w:pPr>
        <w:spacing w:line="560" w:lineRule="exact"/>
        <w:ind w:firstLine="645"/>
        <w:rPr>
          <w:rFonts w:ascii="仿宋_GB2312" w:hAnsi="宋体" w:eastAsia="仿宋_GB2312" w:cs="宋体"/>
          <w:kern w:val="0"/>
          <w:sz w:val="32"/>
          <w:szCs w:val="32"/>
        </w:rPr>
      </w:pPr>
      <w:r>
        <w:rPr>
          <w:rFonts w:hint="eastAsia" w:ascii="仿宋_GB2312" w:eastAsia="仿宋_GB2312"/>
          <w:sz w:val="32"/>
          <w:szCs w:val="32"/>
        </w:rPr>
        <w:t>习近平总书记在今年初省级干部培训班上的讲话中指出，根据国内外形势分析，今年的工作重点突出强调要防范和化解重大风险，在防范政治风险，确保政治安全中，特别强调要高度重视对青年一代的政治思想教育，不断创新思想政治工作的内容和形式，帮助青少年树立正确的世界观、人生观、价值观，增强中国特色社会主义道路、理论、制度、文化自信，确保青年一代成为社会主义建设者和接班人。总书记把它作为防范意识形态领域风险的一项重要措施，突出强调了这项工作的重要性。我们要从这样一个战略和全局的高度来认识进一步做好校外辅导站工作的重要性和紧迫性。</w:t>
      </w:r>
      <w:r>
        <w:rPr>
          <w:rFonts w:hint="eastAsia" w:ascii="仿宋_GB2312" w:hAnsi="宋体" w:eastAsia="仿宋_GB2312" w:cs="宋体"/>
          <w:kern w:val="0"/>
          <w:sz w:val="32"/>
          <w:szCs w:val="32"/>
        </w:rPr>
        <w:t>要与总书记重要指示和中央部署要求对标看齐，以更高站位、更高标准谋划推进新时代关工委校外辅导站工作。</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当今社会信息技术迅猛发展，融媒体、自媒体等传播方式十分活跃，信息渠道多元化，对青少年思想领域的争夺越来越激烈，加强校外教育阵地建设，牢牢守住这个阵地，并增强它的吸引力，用社会主义核心价值观占领阵地，筑牢思想道德风尚建设高地，让红色基因代代相传显得十分迫切。同时，高科技的迅猛发展，尤其是人工智能、5G应用、物联网、大数据对青少年也带来了接受知识、融入社会的全新要求。我们辅导站建设在思想观念、教育形式、方式手段等方面也都需要跟上时代发展的需要，这对我们从事这项工作的人员也提出了新的更高的要求，要求我们不断学习新技术、运用新的手段，开拓教育新的空间。</w:t>
      </w:r>
    </w:p>
    <w:p>
      <w:pPr>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按照新时代要求，我们关工委在校外辅导站建设上，工作领域越来越宽，任务越来越重，我们必须因时而进，主动作为，深入研究把握新时代青少年校外教育的规律，注重供需对接，坚持守正为要，创新为贵，努力提高辅导站创建水平，努力构筑辅导站思想道德建设优质平台，为辅导站高质量发展、适应新时代要求创新发展提供经验，整合各方面资源，合力推进辅导站工作不断迈上新台阶。</w:t>
      </w:r>
    </w:p>
    <w:p>
      <w:pPr>
        <w:spacing w:line="560" w:lineRule="exact"/>
        <w:ind w:firstLine="640" w:firstLineChars="200"/>
        <w:rPr>
          <w:rFonts w:ascii="黑体" w:hAnsi="黑体" w:eastAsia="黑体" w:cs="仿宋"/>
          <w:sz w:val="32"/>
          <w:szCs w:val="32"/>
        </w:rPr>
      </w:pPr>
      <w:r>
        <w:rPr>
          <w:rFonts w:hint="eastAsia" w:ascii="黑体" w:hAnsi="黑体" w:eastAsia="黑体" w:cs="仿宋"/>
          <w:sz w:val="32"/>
          <w:szCs w:val="32"/>
        </w:rPr>
        <w:t>二、这次培训班的重点内容和主要任务。</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这次培训班采取工作培训和业务培训相结合、会议培训与会外实地考察学习相结合，时间紧、内容多、任务重，主要内容有四项：</w:t>
      </w:r>
    </w:p>
    <w:p>
      <w:pPr>
        <w:tabs>
          <w:tab w:val="left" w:pos="312"/>
        </w:tabs>
        <w:spacing w:line="560" w:lineRule="exact"/>
        <w:ind w:firstLine="643" w:firstLineChars="200"/>
        <w:rPr>
          <w:rFonts w:ascii="仿宋_GB2312" w:hAnsi="仿宋" w:eastAsia="仿宋_GB2312" w:cs="仿宋"/>
          <w:sz w:val="32"/>
          <w:szCs w:val="32"/>
        </w:rPr>
      </w:pPr>
      <w:r>
        <w:rPr>
          <w:rFonts w:hint="eastAsia" w:ascii="楷体_GB2312" w:hAnsi="仿宋" w:eastAsia="楷体_GB2312" w:cs="仿宋"/>
          <w:b/>
          <w:sz w:val="32"/>
          <w:szCs w:val="32"/>
        </w:rPr>
        <w:t>1.明确今年校外辅导站活动的主题主线，推进活动上水平、出精品。</w:t>
      </w:r>
      <w:r>
        <w:rPr>
          <w:rFonts w:hint="eastAsia" w:ascii="仿宋_GB2312" w:hAnsi="仿宋" w:eastAsia="仿宋_GB2312" w:cs="仿宋"/>
          <w:sz w:val="32"/>
          <w:szCs w:val="32"/>
        </w:rPr>
        <w:t>习总书记在全国教育大会上指出：“要在厚植爱国主义情怀上下功夫，让爱国精神在学生心中牢牢扎根，教育引导学生热爱和拥护中国共产党，立志听党话、跟党走，立志扎根人民、奉献国家。”根据这个精神，省关工委确定今年的主题教育为：“传承爱国精神 争做‘三有’新人”。我们校外辅导站要围绕这个主题开展各项活动，并选拔一批优秀活动项目和特色活动品牌进行上报评选，推选出好的进行成果推广。省关工委为开展这个活动专门下发了通知。在这里要讲一下，今年爱国主义教育怎么开展。今年是新中国成立70周年，按照中央文明办要求，隆重庆祝新中国成立70周年，这是今年党和国家政治生活中最具标志性的大事。今年校外辅导站的活动要紧扣这个主题主线，紧密联系新中国成立70周年，特别是党的十八大以来，党和国家事业取得的历史性成就、发生的历史性变革，深入开展中国特色社会主义和中国梦的教育，大力弘扬爱国主义为核心的民族精神和改革创新为核心的时代精神，彰显思想性，激发青少年爱党爱国爱社会主义的巨大热情。要结合纪念“五四”运动100周年、庆祝澳门回归20周年和各地解放日，深化党史国史教育，用时代的发展、社会的进步、生活的变化，引导青少年坚定走中国特色社会主义道路，坚定实现民族复兴的信心和决心。要用好用活江苏各地丰富的党史资源，建好用好各级爱国主义教育基地，深化对雨花英烈精神、周恩来精神、新四军铁军精神、淮海战役精神的宣传教育实践，引导青少年厚植爱国之情、砥砺强国之志、实践报国之行。</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按照省文明办要求，今年我们要以“祖国在我心中”为主题，在全省各地辅导站开展千站万人、老少共赞“辉煌70年、壮丽70年”活动，开展爱我祖国、爱我家乡演讲比赛，讲好中国故事。同时组织青少年走进社区、走进农村、走进企业寻访家乡巨变、寻访爱国故事、寻访时代好人，开展“三走进三寻访”活动。用小切口反映大背景、小故事反应大新时代。让青少年在内涵丰</w:t>
      </w:r>
      <w:r>
        <w:rPr>
          <w:rFonts w:hint="eastAsia" w:ascii="仿宋_GB2312" w:hAnsi="仿宋" w:eastAsia="仿宋_GB2312"/>
          <w:sz w:val="32"/>
          <w:szCs w:val="32"/>
        </w:rPr>
        <w:t>富、形式多样、互动感强的活动中，感受历史的变迁，共享祖国的荣光，让青少年在实践体验中真切感受到中华民族从站起来，到富起来、强起来的伟大飞跃，从小筑牢信仰、信念和信心之基。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今年我们校外辅导站要按照这个主题主线的要求，并根据省关工委今年主题教育的内容开展各项活动。在活动中，今年继续开展优秀活动项目和特色活动品牌评选暨成果推广交流活动。这个活动已连续开展多年，普遍反映活动效果很好，选拔出了一批优秀活动项目和特色品牌进行评选，进行交流推广。评选活动中反映我们活动水平年年都有提高，而且比较富有新的特色，通过一些形式能够生动形象反映，特别是有一批视频做得比较好，曹鸿鸣主任多次给予肯定和表扬。南京市建邺区运用VR技术开展传承红色基因活动，教育效果非常好，非常有新意，去年9月召开的辅导站经验交流会上组织大家进行了现场学习。今年这项工作要继续进行，但报送形式作了一些改进，可以有多种形式，大家可以根据各地的条件和活动情况，选择适合的方式报送。优秀活动项目可有3种形式上报：⒈演讲比赛拍摄上报，省关工委将选拔比较好的报送省文明办；⒉优秀活动推广项目制成视频上报，要在普遍开展活动的基础上选拔一些好的、有特色的拍成视频，前期可以自己拍摄，积累资料、素材，后期可以请专业人员帮助加工制作，以利报送推广，逐步扭转完全找专业人员来搞脚本拍摄的做法；⒊活动图片拍摄并附说明，包括科技创新、创意制作和书画等图文并茂的作品拍摄。这个活动省关工委已专门发了通知，希望能早作布置，早作准备，抓紧安排。</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今年的活动依然对评选出的优秀活动项目视频给予制作补贴，优秀组织单位有一些工作补贴，但一定要推选出好的、有特色、有成效的优秀活动项目，推选出值得推广的视频精品，把选拔、评选优秀活动项目，作为培育特色品牌、推广精品的过程。</w:t>
      </w:r>
    </w:p>
    <w:p>
      <w:pPr>
        <w:ind w:firstLine="643" w:firstLineChars="200"/>
        <w:rPr>
          <w:rFonts w:ascii="仿宋_GB2312" w:eastAsia="仿宋_GB2312"/>
          <w:sz w:val="32"/>
          <w:szCs w:val="32"/>
        </w:rPr>
      </w:pPr>
      <w:r>
        <w:rPr>
          <w:rFonts w:hint="eastAsia" w:ascii="楷体_GB2312" w:hAnsi="仿宋" w:eastAsia="楷体_GB2312"/>
          <w:b/>
          <w:sz w:val="32"/>
          <w:szCs w:val="32"/>
        </w:rPr>
        <w:t>2.抓住校外辅导站建设新机遇，加强交流、学习，研究推动辅导站创新发展的新思路。</w:t>
      </w:r>
      <w:r>
        <w:rPr>
          <w:rFonts w:hint="eastAsia" w:ascii="仿宋_GB2312" w:hAnsi="仿宋" w:eastAsia="仿宋_GB2312"/>
          <w:sz w:val="32"/>
          <w:szCs w:val="32"/>
        </w:rPr>
        <w:t>当前校外辅导站建设面临极好的发展新机遇。首先，习总书记对关工委工作的重要批示，引起了各级党委、政府对关工委工作的高度重视。江苏省委和组织部大力支持关工委工作，探索了“党建带关建”的工作思路（中关工委去年已向全国推广），这一全新的工作思路在基层逐步得到了落实和体现，尤其是在关工委校外辅导站建设上带来了强劲的春风和动力，由于街道、社区、村镇基层党委的重视，一把手的亲自挂帅，</w:t>
      </w:r>
      <w:r>
        <w:rPr>
          <w:rFonts w:hint="eastAsia" w:ascii="仿宋_GB2312" w:eastAsia="仿宋_GB2312"/>
          <w:sz w:val="32"/>
          <w:szCs w:val="32"/>
        </w:rPr>
        <w:t>亲自过问，将辅导站工作摆上重要位置，列入了党委政府工作议程，同步规划、同步建设、同步推进，许多困难问题都迎刃而解。同时，当前新时代在新农村建设、美丽乡镇建设、城镇社区改造建设方面有大量资金投入，这也给辅导站建设带来了发展新机遇，我们可以抓住党建带关键的思路导入，将辅导站建设与村镇新农村建设同步规划、同步建设，借鸡下蛋，推进校外辅导站建设上新水平，条件、设施、面貌将有大的改观。这次会上睢宁县姚集镇介绍他们在美丽乡镇建设中将辅导站同步规划，建设新的电子阅览室和活动场所的做法，值得推广。这次会上镇江市提供了三个参观现场，都是在党建带关建、推进辅导站同步规划建设方面做得比较好的，提供了新的经验。</w:t>
      </w:r>
    </w:p>
    <w:p>
      <w:pPr>
        <w:ind w:firstLine="643" w:firstLineChars="200"/>
        <w:rPr>
          <w:rFonts w:ascii="仿宋_GB2312" w:eastAsia="仿宋_GB2312"/>
          <w:sz w:val="32"/>
          <w:szCs w:val="32"/>
        </w:rPr>
      </w:pPr>
      <w:r>
        <w:rPr>
          <w:rFonts w:hint="eastAsia" w:ascii="仿宋_GB2312" w:eastAsia="仿宋_GB2312"/>
          <w:b/>
          <w:sz w:val="32"/>
          <w:szCs w:val="32"/>
        </w:rPr>
        <w:t>3.推进校外活动基地的规划建设，加强扶持经费管理。</w:t>
      </w:r>
      <w:r>
        <w:rPr>
          <w:rFonts w:hint="eastAsia" w:ascii="仿宋_GB2312" w:eastAsia="仿宋_GB2312"/>
          <w:sz w:val="32"/>
          <w:szCs w:val="32"/>
        </w:rPr>
        <w:t>培养能担当民族复兴大任的时代新人，是我们关工委必须肩负的崇高使命。在校外教育上也要适应新时代发展，有更高的要求，不仅要把辅导站建设好，还要加强校外活动基地建设，将这作为一项新的任务。中关工委按总书记提出的要求，去年开始启动传承红色基因——全国党史国史教育基地申报、评审、发布、授牌。江苏已批了四个（侵华日军南京大屠杀遇难同胞纪念馆、徐州淮海战役纪念馆和南京大金山国防园、十月军校），还要评选一批省级基地。同时，中关工委在“十百千万”关爱工程中，要建100个全国优秀儿童之家，今年七月份前报。我们去年请各市总共报了30个。准备挑选比较好的报中关工委列为全国优秀儿童之家，其余的今年批为省级优秀儿童之家。这两年全省各地比较重视校外活动基地建设，关工委参与建设的基地有531个，其中市级87个，县级444个。校外活动基地建设，南京等一些地方搞得很好，很有成效。这次会上连云港赣榆区关工委介绍他们很好的做法。赣榆是苏北经济原来不很发达的地区，但由于各方重视支持，基地建设成果显著，张艳主任到赣榆调研时给予了充分肯定，值得大家学习推广。为推进基地建设，我们从2016年起向省文明办申请了专项扶持经费，支持校外活动基地建设，每个项目支持十万元。这个经费要加强管理，各地要报经费使用情况，省关工委要组织进行抽查。</w:t>
      </w:r>
    </w:p>
    <w:p>
      <w:pPr>
        <w:ind w:firstLine="643" w:firstLineChars="200"/>
        <w:rPr>
          <w:rFonts w:ascii="仿宋_GB2312" w:eastAsia="仿宋_GB2312"/>
          <w:sz w:val="32"/>
          <w:szCs w:val="32"/>
        </w:rPr>
      </w:pPr>
      <w:r>
        <w:rPr>
          <w:rFonts w:hint="eastAsia" w:ascii="仿宋_GB2312" w:eastAsia="仿宋_GB2312"/>
          <w:b/>
          <w:sz w:val="32"/>
          <w:szCs w:val="32"/>
        </w:rPr>
        <w:t>4.启动电子阅览室测试服务系统的全面使用，开展活动情况的测试、统计和发布、评价。</w:t>
      </w:r>
      <w:r>
        <w:rPr>
          <w:rFonts w:hint="eastAsia" w:ascii="仿宋_GB2312" w:eastAsia="仿宋_GB2312"/>
          <w:sz w:val="32"/>
          <w:szCs w:val="32"/>
        </w:rPr>
        <w:t>为推动辅导站开展活动，去年省关工委专门建了电子阅览室测试服务系统，全省各地电子阅览室电脑都进行了进入系统的安装，安装率达80%，有的市达90%到95%以上。今年要全面启动这个测试服务系统的使用，对全省各地电子阅览室活动情况进行测试、汇总、统计、分析、发布。各地每次活动情况，每次活动内容、参与人数、活动效果需要大家进行上报。最后，各地活动情况要进行汇总发布，要进行比较分析，做出评价。今天会上我们请搞这个系统软件设计的刘工给大家进行业务培训，怎么上报？怎么统计分析汇总发布？进行培训辅导，提出要求，大家配合做好今年优秀活动项目申报，有了专门通道，可以通过这个通道上报。刘工给大家讲解一下，按照刘工所给的网址进行上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三、切实抓好校外辅导站组织管理队伍的建设，组建、形成一支责任心强、有业务能力、精干有效的工作队伍。</w:t>
      </w:r>
    </w:p>
    <w:p>
      <w:pPr>
        <w:spacing w:line="560" w:lineRule="exact"/>
        <w:ind w:firstLine="643" w:firstLineChars="200"/>
        <w:rPr>
          <w:rFonts w:ascii="仿宋_GB2312" w:eastAsia="仿宋_GB2312"/>
          <w:sz w:val="32"/>
          <w:szCs w:val="32"/>
        </w:rPr>
      </w:pPr>
      <w:r>
        <w:rPr>
          <w:rFonts w:hint="eastAsia" w:ascii="楷体_GB2312" w:hAnsi="黑体" w:eastAsia="楷体_GB2312"/>
          <w:b/>
          <w:sz w:val="32"/>
          <w:szCs w:val="32"/>
        </w:rPr>
        <w:t>1.</w:t>
      </w:r>
      <w:r>
        <w:rPr>
          <w:rFonts w:hint="eastAsia" w:ascii="楷体_GB2312" w:eastAsia="楷体_GB2312"/>
          <w:b/>
          <w:sz w:val="32"/>
          <w:szCs w:val="32"/>
        </w:rPr>
        <w:t>要有主动作为的精神状态。</w:t>
      </w:r>
      <w:r>
        <w:rPr>
          <w:rFonts w:hint="eastAsia" w:ascii="仿宋_GB2312" w:eastAsia="仿宋_GB2312"/>
          <w:sz w:val="32"/>
          <w:szCs w:val="32"/>
        </w:rPr>
        <w:t>关心下一代工作委员会虽然是党委领导下，以老同志为主体的一个群众性工作组织，但它所肩负的使命是关系党的宏伟目标能否实现，关系我们党的历史伟业能否接续、代代相传，因此它是一个朝气蓬勃、充满朝阳的事业，它不仅需要一批老同志发挥余热，也需要一批能主动作为，充满生机活力的年轻人一起托起。特别是校外辅导站是我们关工委的一个主阵地，开展青少年校外活动的重要阵地，更需要有一批年轻同志在老同志带领下创建好，用主流思想观念占领好校外阵地，有适应青少年发展需要的活动内容和形式，按照新时代要求、供需对接，培养好一代新人。新时代是信息化时代、多媒体时代、人工智能时代，许多人才不是单靠书本知识、课堂教学就能培养的，还要通过实践活动来拓展视野、开发智力，还要传承优秀文化和传统，成为全面发展、有创新能力的人才。所以校外教育是不可缺少的，我们从事这方面工作的人员，必须要有主动作为的精神状态，努力做好全年的各项工作。</w:t>
      </w:r>
    </w:p>
    <w:p>
      <w:pPr>
        <w:spacing w:line="560" w:lineRule="exact"/>
        <w:ind w:firstLine="643" w:firstLineChars="200"/>
        <w:rPr>
          <w:rFonts w:ascii="仿宋_GB2312" w:eastAsia="仿宋_GB2312"/>
          <w:sz w:val="32"/>
          <w:szCs w:val="32"/>
        </w:rPr>
      </w:pPr>
      <w:r>
        <w:rPr>
          <w:rFonts w:hint="eastAsia" w:ascii="楷体_GB2312" w:eastAsia="楷体_GB2312"/>
          <w:b/>
          <w:sz w:val="32"/>
          <w:szCs w:val="32"/>
        </w:rPr>
        <w:t>2.要有脚踏实地的实干精神。</w:t>
      </w:r>
      <w:r>
        <w:rPr>
          <w:rFonts w:hint="eastAsia" w:ascii="仿宋_GB2312" w:eastAsia="仿宋_GB2312"/>
          <w:sz w:val="32"/>
          <w:szCs w:val="32"/>
        </w:rPr>
        <w:t>总书记一贯特别强调要有实干精神，把各项工作真正落到实处，以“踏石留印，抓铁有痕”的决心和韧劲，撸起袖子加油干，才能奏出新的华彩乐章。希望大家对今天会上提出的四项主要任务提出落实的具体方案，一项一项落到实处，取得切实有效的成果。</w:t>
      </w:r>
    </w:p>
    <w:p>
      <w:pPr>
        <w:spacing w:line="560" w:lineRule="exact"/>
        <w:ind w:firstLine="643" w:firstLineChars="200"/>
        <w:jc w:val="left"/>
        <w:rPr>
          <w:rFonts w:ascii="仿宋_GB2312" w:eastAsia="仿宋_GB2312"/>
          <w:sz w:val="32"/>
          <w:szCs w:val="32"/>
        </w:rPr>
      </w:pPr>
      <w:r>
        <w:rPr>
          <w:rFonts w:hint="eastAsia" w:ascii="楷体_GB2312" w:eastAsia="楷体_GB2312"/>
          <w:b/>
          <w:sz w:val="32"/>
          <w:szCs w:val="32"/>
        </w:rPr>
        <w:t>3.要富有创新精神，创特色品牌。</w:t>
      </w:r>
      <w:r>
        <w:rPr>
          <w:rFonts w:hint="eastAsia" w:ascii="仿宋_GB2312" w:eastAsia="仿宋_GB2312"/>
          <w:sz w:val="32"/>
          <w:szCs w:val="32"/>
        </w:rPr>
        <w:t>辅导站工作要不断提高创建水平，需要我们这支工作队伍富有创新精神，特别在开展活动中创新形式，创特色活动品牌，增强吸引力，提升活动质量和水平，希望各地从实际出发，争取一乡镇（街道）一品、一村（社区）一品，创品牌、创特色，使校外辅导站活动之花绚丽多彩，永葆生机和活力。</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总之，一个地方关工委辅导站的工作水平、工作业绩基本上就能反映这个地方校外辅导站这支工作队伍的精神状态、实干精神和创新能力。目前各地辅导站工作水平是存在差距的，存在着不平衡性，希望通过抓好这支队伍的建设，大力提升我们的工作水平，希望在我们这项工作中培养和涌现一批优秀的工作团队和关工战线的优秀人才和先进个人，希望在关工战线培养、选拔出一批优秀的年轻干部和后备力量，为关心下一代工作作出贡献的优秀干部，也希望大家都能成为奋战在关工战线辅导站岗位上的一群追梦人，在将辅导站建设提高到新的水平、实现新的跨越中作出我们的贡献，实现我们的梦想。</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谢谢大家！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82032"/>
      <w:docPartObj>
        <w:docPartGallery w:val="AutoText"/>
      </w:docPartObj>
    </w:sdtPr>
    <w:sdtContent>
      <w:p>
        <w:pPr>
          <w:pStyle w:val="2"/>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7607"/>
    <w:rsid w:val="00004077"/>
    <w:rsid w:val="00041D92"/>
    <w:rsid w:val="002D3047"/>
    <w:rsid w:val="002E00D6"/>
    <w:rsid w:val="002E2C0F"/>
    <w:rsid w:val="004F2618"/>
    <w:rsid w:val="00535E16"/>
    <w:rsid w:val="00545F2C"/>
    <w:rsid w:val="005D2598"/>
    <w:rsid w:val="005E5663"/>
    <w:rsid w:val="00716CF3"/>
    <w:rsid w:val="007369CF"/>
    <w:rsid w:val="00790232"/>
    <w:rsid w:val="007D0B1D"/>
    <w:rsid w:val="00855240"/>
    <w:rsid w:val="00891F66"/>
    <w:rsid w:val="008E7257"/>
    <w:rsid w:val="00977607"/>
    <w:rsid w:val="00984BE9"/>
    <w:rsid w:val="009F63D4"/>
    <w:rsid w:val="00A727C8"/>
    <w:rsid w:val="00AC346F"/>
    <w:rsid w:val="00B266E9"/>
    <w:rsid w:val="00C439C4"/>
    <w:rsid w:val="00D66DCB"/>
    <w:rsid w:val="00DB59C3"/>
    <w:rsid w:val="00E0144E"/>
    <w:rsid w:val="00E65E30"/>
    <w:rsid w:val="00EA7FD0"/>
    <w:rsid w:val="00EC56BC"/>
    <w:rsid w:val="00F33D58"/>
    <w:rsid w:val="00F74964"/>
    <w:rsid w:val="00FA2DB4"/>
    <w:rsid w:val="00FC426E"/>
    <w:rsid w:val="0FBC3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737E10-13D3-49B0-B473-B916D2C2A51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2703</Words>
  <Characters>2812</Characters>
  <Lines>133</Lines>
  <Paragraphs>55</Paragraphs>
  <TotalTime>2</TotalTime>
  <ScaleCrop>false</ScaleCrop>
  <LinksUpToDate>false</LinksUpToDate>
  <CharactersWithSpaces>5460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2019-03-04T07:46:00Z</dcterms:created>
  <dc:creator>AutoBVT</dc:creator>
  <cp:lastModifiedBy>秋落离</cp:lastModifiedBy>
  <cp:lastPrinted>2019-03-04T02:32:00Z</cp:lastPrinted>
  <dcterms:modified xsi:type="dcterms:W3CDTF">2019-03-07T02:24:44Z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